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E9287" w14:textId="68B74287" w:rsidR="00933B32" w:rsidRDefault="00933B32">
      <w:r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598032FF" wp14:editId="7DFE49EB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961390" cy="961390"/>
            <wp:effectExtent l="0" t="0" r="0" b="0"/>
            <wp:wrapNone/>
            <wp:docPr id="3" name="Picture 2" descr="A blue circle with a cross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circle with a cross and mounta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F79A2" w14:textId="3024FEC5" w:rsidR="005C27A9" w:rsidRPr="00933B32" w:rsidRDefault="00933B32" w:rsidP="00933B32">
      <w:pPr>
        <w:pStyle w:val="NoSpacing"/>
        <w:jc w:val="center"/>
        <w:rPr>
          <w:b/>
          <w:bCs/>
          <w:sz w:val="28"/>
          <w:szCs w:val="28"/>
        </w:rPr>
      </w:pPr>
      <w:r w:rsidRPr="00933B32">
        <w:rPr>
          <w:b/>
          <w:bCs/>
          <w:sz w:val="28"/>
          <w:szCs w:val="28"/>
        </w:rPr>
        <w:t>St. Mary and Our Lady of Peace</w:t>
      </w:r>
    </w:p>
    <w:p w14:paraId="7D85D4F9" w14:textId="4336FCD5" w:rsidR="00933B32" w:rsidRPr="00933B32" w:rsidRDefault="00933B32" w:rsidP="00933B32">
      <w:pPr>
        <w:pStyle w:val="NoSpacing"/>
        <w:jc w:val="center"/>
        <w:rPr>
          <w:b/>
          <w:bCs/>
          <w:sz w:val="28"/>
          <w:szCs w:val="28"/>
        </w:rPr>
      </w:pPr>
      <w:r w:rsidRPr="00933B32">
        <w:rPr>
          <w:b/>
          <w:bCs/>
          <w:sz w:val="28"/>
          <w:szCs w:val="28"/>
        </w:rPr>
        <w:t>Financial Stewardship Report</w:t>
      </w:r>
    </w:p>
    <w:p w14:paraId="246A4631" w14:textId="38D925A4" w:rsidR="00933B32" w:rsidRDefault="00933B32" w:rsidP="00933B32">
      <w:pPr>
        <w:pStyle w:val="NoSpacing"/>
        <w:jc w:val="center"/>
        <w:rPr>
          <w:b/>
          <w:bCs/>
          <w:sz w:val="28"/>
          <w:szCs w:val="28"/>
        </w:rPr>
      </w:pPr>
      <w:r w:rsidRPr="00933B32">
        <w:rPr>
          <w:b/>
          <w:bCs/>
          <w:sz w:val="28"/>
          <w:szCs w:val="28"/>
        </w:rPr>
        <w:t>2023-2024 Fiscal Year</w:t>
      </w:r>
    </w:p>
    <w:p w14:paraId="15A01818" w14:textId="77777777" w:rsidR="00D61097" w:rsidRDefault="00D61097" w:rsidP="00933B32">
      <w:pPr>
        <w:pStyle w:val="NoSpacing"/>
        <w:jc w:val="center"/>
        <w:rPr>
          <w:b/>
          <w:bCs/>
          <w:sz w:val="28"/>
          <w:szCs w:val="28"/>
        </w:rPr>
      </w:pPr>
    </w:p>
    <w:p w14:paraId="62E05BFC" w14:textId="77777777" w:rsidR="00D61097" w:rsidRPr="00887FFE" w:rsidRDefault="00D61097" w:rsidP="00D61097">
      <w:pPr>
        <w:rPr>
          <w:b/>
          <w:bCs/>
          <w:sz w:val="24"/>
          <w:szCs w:val="24"/>
          <w:u w:val="single"/>
        </w:rPr>
      </w:pPr>
      <w:r w:rsidRPr="00887FFE">
        <w:rPr>
          <w:b/>
          <w:bCs/>
          <w:sz w:val="24"/>
          <w:szCs w:val="24"/>
          <w:u w:val="single"/>
        </w:rPr>
        <w:t>Summary Actuals vs. Budget</w:t>
      </w:r>
    </w:p>
    <w:p w14:paraId="7B88D38A" w14:textId="4237DD7F" w:rsidR="00D575E8" w:rsidRDefault="002F7462" w:rsidP="00D575E8">
      <w:pPr>
        <w:ind w:left="720"/>
      </w:pPr>
      <w:r w:rsidRPr="002F7462">
        <w:rPr>
          <w:noProof/>
        </w:rPr>
        <w:drawing>
          <wp:inline distT="0" distB="0" distL="0" distR="0" wp14:anchorId="4FECAE2B" wp14:editId="11AD58E4">
            <wp:extent cx="4616450" cy="3136900"/>
            <wp:effectExtent l="0" t="0" r="0" b="6350"/>
            <wp:docPr id="1314775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FE1B" w14:textId="0DAD5CC5" w:rsidR="00887FFE" w:rsidRDefault="002F7462" w:rsidP="00D575E8">
      <w:pPr>
        <w:ind w:left="720"/>
      </w:pPr>
      <w:r>
        <w:t>*Non-cash expenses including depreciation are included in this variance</w:t>
      </w:r>
    </w:p>
    <w:p w14:paraId="0953ABA8" w14:textId="77777777" w:rsidR="000E159A" w:rsidRDefault="000E159A" w:rsidP="00D575E8">
      <w:pPr>
        <w:ind w:left="720"/>
      </w:pPr>
    </w:p>
    <w:p w14:paraId="557A780E" w14:textId="5F0C17CC" w:rsidR="00933B32" w:rsidRDefault="00933B32">
      <w:pPr>
        <w:rPr>
          <w:b/>
          <w:bCs/>
          <w:sz w:val="24"/>
          <w:szCs w:val="24"/>
          <w:u w:val="single"/>
        </w:rPr>
      </w:pPr>
      <w:r w:rsidRPr="00887FFE">
        <w:rPr>
          <w:b/>
          <w:bCs/>
          <w:sz w:val="24"/>
          <w:szCs w:val="24"/>
          <w:u w:val="single"/>
        </w:rPr>
        <w:t>Summary Balance Sheet</w:t>
      </w:r>
    </w:p>
    <w:p w14:paraId="65C98964" w14:textId="051CE616" w:rsidR="00887FFE" w:rsidRDefault="00D575E8" w:rsidP="00D575E8">
      <w:pPr>
        <w:ind w:left="720"/>
        <w:rPr>
          <w:b/>
          <w:bCs/>
          <w:sz w:val="24"/>
          <w:szCs w:val="24"/>
          <w:u w:val="single"/>
        </w:rPr>
      </w:pPr>
      <w:r w:rsidRPr="00D575E8">
        <w:rPr>
          <w:noProof/>
        </w:rPr>
        <w:drawing>
          <wp:inline distT="0" distB="0" distL="0" distR="0" wp14:anchorId="2298C70B" wp14:editId="07A9F327">
            <wp:extent cx="2908300" cy="2152650"/>
            <wp:effectExtent l="0" t="0" r="6350" b="0"/>
            <wp:docPr id="6827270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F0F19" w14:textId="4FAAF652" w:rsidR="00E2258B" w:rsidRPr="00887FFE" w:rsidRDefault="00D61097" w:rsidP="00D61097">
      <w:pPr>
        <w:ind w:left="720"/>
        <w:rPr>
          <w:b/>
          <w:bCs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C69461B" wp14:editId="1DB36F39">
            <wp:extent cx="5576889" cy="4311650"/>
            <wp:effectExtent l="0" t="0" r="5080" b="12700"/>
            <wp:docPr id="6757306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5C99E96-6E43-41A4-9A51-06B5A04D91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74F94">
        <w:rPr>
          <w:noProof/>
        </w:rPr>
        <w:drawing>
          <wp:inline distT="0" distB="0" distL="0" distR="0" wp14:anchorId="36E47DB4" wp14:editId="76B73C00">
            <wp:extent cx="5486400" cy="3679825"/>
            <wp:effectExtent l="0" t="0" r="0" b="15875"/>
            <wp:docPr id="3764977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AD76763-0C4A-4B92-8DFE-BD30DAE8F5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E2258B" w:rsidRPr="0088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60196" w14:textId="77777777" w:rsidR="00870067" w:rsidRDefault="00870067" w:rsidP="002B4A9F">
      <w:pPr>
        <w:spacing w:after="0" w:line="240" w:lineRule="auto"/>
      </w:pPr>
      <w:r>
        <w:separator/>
      </w:r>
    </w:p>
  </w:endnote>
  <w:endnote w:type="continuationSeparator" w:id="0">
    <w:p w14:paraId="6CFA4437" w14:textId="77777777" w:rsidR="00870067" w:rsidRDefault="00870067" w:rsidP="002B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D20EE" w14:textId="77777777" w:rsidR="00870067" w:rsidRDefault="00870067" w:rsidP="002B4A9F">
      <w:pPr>
        <w:spacing w:after="0" w:line="240" w:lineRule="auto"/>
      </w:pPr>
      <w:r>
        <w:separator/>
      </w:r>
    </w:p>
  </w:footnote>
  <w:footnote w:type="continuationSeparator" w:id="0">
    <w:p w14:paraId="3F8C92AB" w14:textId="77777777" w:rsidR="00870067" w:rsidRDefault="00870067" w:rsidP="002B4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32"/>
    <w:rsid w:val="000E159A"/>
    <w:rsid w:val="00251D19"/>
    <w:rsid w:val="002B4A9F"/>
    <w:rsid w:val="002F7462"/>
    <w:rsid w:val="00307450"/>
    <w:rsid w:val="00356ECE"/>
    <w:rsid w:val="00362A72"/>
    <w:rsid w:val="0036709F"/>
    <w:rsid w:val="00374F94"/>
    <w:rsid w:val="00460342"/>
    <w:rsid w:val="004A6A2F"/>
    <w:rsid w:val="005453E6"/>
    <w:rsid w:val="005C27A9"/>
    <w:rsid w:val="005C5727"/>
    <w:rsid w:val="00644508"/>
    <w:rsid w:val="00673EBF"/>
    <w:rsid w:val="006B5BCF"/>
    <w:rsid w:val="00720FD8"/>
    <w:rsid w:val="00757EA0"/>
    <w:rsid w:val="007B2900"/>
    <w:rsid w:val="00847E08"/>
    <w:rsid w:val="00870067"/>
    <w:rsid w:val="00876783"/>
    <w:rsid w:val="00887FFE"/>
    <w:rsid w:val="0089651A"/>
    <w:rsid w:val="00933B32"/>
    <w:rsid w:val="00AD5A89"/>
    <w:rsid w:val="00BF6DA6"/>
    <w:rsid w:val="00D575E8"/>
    <w:rsid w:val="00D61097"/>
    <w:rsid w:val="00D872BF"/>
    <w:rsid w:val="00E2258B"/>
    <w:rsid w:val="00E52B0C"/>
    <w:rsid w:val="00EC3257"/>
    <w:rsid w:val="00E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2AB1"/>
  <w15:chartTrackingRefBased/>
  <w15:docId w15:val="{C92B10CC-F2F4-42E6-A58B-4CDF91F2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B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B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B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B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B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3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B3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B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B3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B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B3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B32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933B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A9F"/>
  </w:style>
  <w:style w:type="paragraph" w:styleId="Footer">
    <w:name w:val="footer"/>
    <w:basedOn w:val="Normal"/>
    <w:link w:val="FooterChar"/>
    <w:uiPriority w:val="99"/>
    <w:unhideWhenUsed/>
    <w:rsid w:val="002B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ol\OLP%20Dropbox\Maureen%20Lopp\OLP\FY%202024\Sept%204%20Meeting%20-%202024%20EOY\STMOLP.Master.8.1.24.JuneYTDv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ol\OLP%20Dropbox\Maureen%20Lopp\OLP\FY%202024\2024%20EOY\STMOLP.Master.8.1.24.JuneYTDv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latin typeface="Arial" panose="020B0604020202020204" pitchFamily="34" charset="0"/>
                <a:cs typeface="Arial" panose="020B0604020202020204" pitchFamily="34" charset="0"/>
              </a:rPr>
              <a:t>Operating Income $1,269,453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20-4012-A71B-941DF7B515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20-4012-A71B-941DF7B515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820-4012-A71B-941DF7B515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820-4012-A71B-941DF7B515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820-4012-A71B-941DF7B515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820-4012-A71B-941DF7B5150E}"/>
              </c:ext>
            </c:extLst>
          </c:dPt>
          <c:dLbls>
            <c:dLbl>
              <c:idx val="0"/>
              <c:layout>
                <c:manualLayout>
                  <c:x val="2.7952474630378046E-2"/>
                  <c:y val="1.7676867096158424E-2"/>
                </c:manualLayout>
              </c:layout>
              <c:tx>
                <c:rich>
                  <a:bodyPr/>
                  <a:lstStyle/>
                  <a:p>
                    <a:fld id="{55316093-C5FF-4793-9C4A-EBB6A498BFA4}" type="CATEGORYNAME">
                      <a:rPr lang="en-US" sz="9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b="1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</a:t>
                    </a:r>
                    <a:fld id="{79EF63FE-148A-4F5C-B643-3CC201A88766}" type="PERCENTAGE">
                      <a:rPr lang="en-US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[PERCENTAGE]</a:t>
                    </a:fld>
                    <a:endParaRPr lang="en-US" b="1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820-4012-A71B-941DF7B5150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E9A04AB-3B9D-432F-94A3-AA81DB05404F}" type="CATEGORYNAME">
                      <a:rPr lang="en-US" sz="9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</a:t>
                    </a:r>
                    <a:fld id="{7D788231-2380-46AD-B277-BF19E896847A}" type="PERCENTAGE">
                      <a:rPr lang="en-US" b="1" baseline="0"/>
                      <a:pPr/>
                      <a:t>[PERCENTAGE]</a:t>
                    </a:fld>
                    <a:endParaRPr lang="en-US" b="0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820-4012-A71B-941DF7B5150E}"/>
                </c:ext>
              </c:extLst>
            </c:dLbl>
            <c:dLbl>
              <c:idx val="2"/>
              <c:layout>
                <c:manualLayout>
                  <c:x val="4.6588191378048116E-3"/>
                  <c:y val="-1.5151515151515263E-2"/>
                </c:manualLayout>
              </c:layout>
              <c:tx>
                <c:rich>
                  <a:bodyPr/>
                  <a:lstStyle/>
                  <a:p>
                    <a:fld id="{3C2CE548-5D00-4CE4-82C0-36E8DDEA4DF1}" type="CATEGORYNAME">
                      <a:rPr lang="en-US" sz="10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sz="1000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</a:t>
                    </a:r>
                    <a:fld id="{92424B69-8BEB-4C67-B12F-E0098921E928}" type="PERCENTAGE">
                      <a:rPr lang="en-US" b="0" baseline="0"/>
                      <a:pPr/>
                      <a:t>[PERCENTAGE]</a:t>
                    </a:fld>
                    <a:endParaRPr lang="en-US" sz="1000" b="0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820-4012-A71B-941DF7B5150E}"/>
                </c:ext>
              </c:extLst>
            </c:dLbl>
            <c:dLbl>
              <c:idx val="3"/>
              <c:layout>
                <c:manualLayout>
                  <c:x val="-2.0339698730835146E-2"/>
                  <c:y val="7.1440385919096114E-2"/>
                </c:manualLayout>
              </c:layout>
              <c:tx>
                <c:rich>
                  <a:bodyPr/>
                  <a:lstStyle/>
                  <a:p>
                    <a:fld id="{38A60BE3-B8A0-4A6E-A6A0-1B13D752ED56}" type="CATEGORYNAME">
                      <a:rPr lang="en-US" sz="9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sz="900" b="0" baseline="0"/>
                      <a:t>
</a:t>
                    </a:r>
                    <a:fld id="{080BFAC9-2605-458E-B379-23CBA478A507}" type="PERCENTAGE">
                      <a:rPr lang="en-US" sz="900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[PERCENTAGE]</a:t>
                    </a:fld>
                    <a:endParaRPr lang="en-US" sz="900" b="0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820-4012-A71B-941DF7B5150E}"/>
                </c:ext>
              </c:extLst>
            </c:dLbl>
            <c:dLbl>
              <c:idx val="4"/>
              <c:layout>
                <c:manualLayout>
                  <c:x val="-0.10351254973875222"/>
                  <c:y val="-9.3110585797848717E-3"/>
                </c:manualLayout>
              </c:layout>
              <c:tx>
                <c:rich>
                  <a:bodyPr/>
                  <a:lstStyle/>
                  <a:p>
                    <a:fld id="{6CBC6051-8A64-4585-A4E9-786337CE8FAD}" type="CATEGORYNAME">
                      <a:rPr lang="en-US" sz="9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sz="100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</a:t>
                    </a:r>
                    <a:fld id="{DE8F4992-E9E3-49A6-80F1-587FA36C7970}" type="PERCENTAGE">
                      <a:rPr lang="en-US" sz="1000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[PERCENTAGE]</a:t>
                    </a:fld>
                    <a:endParaRPr lang="en-US" sz="1000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820-4012-A71B-941DF7B5150E}"/>
                </c:ext>
              </c:extLst>
            </c:dLbl>
            <c:dLbl>
              <c:idx val="5"/>
              <c:layout>
                <c:manualLayout>
                  <c:x val="3.6436084706007156E-2"/>
                  <c:y val="-3.091191612988666E-3"/>
                </c:manualLayout>
              </c:layout>
              <c:tx>
                <c:rich>
                  <a:bodyPr/>
                  <a:lstStyle/>
                  <a:p>
                    <a:fld id="{C046AC34-9FF0-44D0-83A3-5B8DE50E4002}" type="CATEGORYNAME">
                      <a:rPr lang="en-US"/>
                      <a:pPr/>
                      <a:t>[CATEGORY NAME]</a:t>
                    </a:fld>
                    <a:r>
                      <a:rPr lang="en-US"/>
                      <a:t>
</a:t>
                    </a:r>
                    <a:fld id="{FDF9B5D2-64D0-46FC-A960-AC7743B912F9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820-4012-A71B-941DF7B5150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'2024 Annual Report Chart'!$B$11:$B$16</c:f>
              <c:strCache>
                <c:ptCount val="6"/>
                <c:pt idx="0">
                  <c:v>St.Mary Offertory $288,206</c:v>
                </c:pt>
                <c:pt idx="1">
                  <c:v>Our Lady of Peace Offertory $383,253</c:v>
                </c:pt>
                <c:pt idx="2">
                  <c:v>Faith Direct Offertory $479,130</c:v>
                </c:pt>
                <c:pt idx="3">
                  <c:v>Programs $12,770</c:v>
                </c:pt>
                <c:pt idx="4">
                  <c:v>Investment Income $65,274</c:v>
                </c:pt>
                <c:pt idx="5">
                  <c:v>All Other $40,821</c:v>
                </c:pt>
              </c:strCache>
            </c:strRef>
          </c:cat>
          <c:val>
            <c:numRef>
              <c:f>'2024 Annual Report Chart'!$C$11:$C$16</c:f>
              <c:numCache>
                <c:formatCode>_(* #,##0_);_(* \(#,##0\);_(* "-"??_);_(@_)</c:formatCode>
                <c:ptCount val="6"/>
                <c:pt idx="0" formatCode="_(&quot;$&quot;* #,##0_);_(&quot;$&quot;* \(#,##0\);_(&quot;$&quot;* &quot;-&quot;??_);_(@_)">
                  <c:v>288205.62999999995</c:v>
                </c:pt>
                <c:pt idx="1">
                  <c:v>383252.63</c:v>
                </c:pt>
                <c:pt idx="2">
                  <c:v>479130</c:v>
                </c:pt>
                <c:pt idx="3">
                  <c:v>12770</c:v>
                </c:pt>
                <c:pt idx="4">
                  <c:v>65273.77</c:v>
                </c:pt>
                <c:pt idx="5">
                  <c:v>40821.300000000003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820-4012-A71B-941DF7B5150E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7820-4012-A71B-941DF7B515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7820-4012-A71B-941DF7B515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7820-4012-A71B-941DF7B515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7820-4012-A71B-941DF7B515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7820-4012-A71B-941DF7B515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7820-4012-A71B-941DF7B5150E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'2024 Annual Report Chart'!$B$11:$B$16</c:f>
              <c:strCache>
                <c:ptCount val="6"/>
                <c:pt idx="0">
                  <c:v>St.Mary Offertory $288,206</c:v>
                </c:pt>
                <c:pt idx="1">
                  <c:v>Our Lady of Peace Offertory $383,253</c:v>
                </c:pt>
                <c:pt idx="2">
                  <c:v>Faith Direct Offertory $479,130</c:v>
                </c:pt>
                <c:pt idx="3">
                  <c:v>Programs $12,770</c:v>
                </c:pt>
                <c:pt idx="4">
                  <c:v>Investment Income $65,274</c:v>
                </c:pt>
                <c:pt idx="5">
                  <c:v>All Other $40,821</c:v>
                </c:pt>
              </c:strCache>
            </c:strRef>
          </c:cat>
          <c:val>
            <c:numRef>
              <c:f>'2024 Annual Report Chart'!$D$11:$D$16</c:f>
              <c:numCache>
                <c:formatCode>0%</c:formatCode>
                <c:ptCount val="6"/>
                <c:pt idx="0">
                  <c:v>0.22703129228074886</c:v>
                </c:pt>
                <c:pt idx="1">
                  <c:v>0.30190367849127625</c:v>
                </c:pt>
                <c:pt idx="2">
                  <c:v>0.37743018091102254</c:v>
                </c:pt>
                <c:pt idx="3">
                  <c:v>1.0059448187827433E-2</c:v>
                </c:pt>
                <c:pt idx="4">
                  <c:v>5.1418802454124085E-2</c:v>
                </c:pt>
                <c:pt idx="5">
                  <c:v>3.215659767500078E-2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7820-4012-A71B-941DF7B5150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latin typeface="Arial" panose="020B0604020202020204" pitchFamily="34" charset="0"/>
                <a:cs typeface="Arial" panose="020B0604020202020204" pitchFamily="34" charset="0"/>
              </a:rPr>
              <a:t>Operating Expense $1,289,006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89-45F1-91D5-37940C32C5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89-45F1-91D5-37940C32C5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89-45F1-91D5-37940C32C5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189-45F1-91D5-37940C32C51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189-45F1-91D5-37940C32C51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189-45F1-91D5-37940C32C51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189-45F1-91D5-37940C32C51C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0314C4A7-1666-43CE-99C1-74B703600A62}" type="CATEGORYNAME">
                      <a:rPr lang="en-US" sz="9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3F99C829-F0C2-4133-8728-D22C05791FD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189-45F1-91D5-37940C32C51C}"/>
                </c:ext>
              </c:extLst>
            </c:dLbl>
            <c:dLbl>
              <c:idx val="2"/>
              <c:layout>
                <c:manualLayout>
                  <c:x val="0.20125273403324576"/>
                  <c:y val="-5.7945690352123993E-3"/>
                </c:manualLayout>
              </c:layout>
              <c:tx>
                <c:rich>
                  <a:bodyPr/>
                  <a:lstStyle/>
                  <a:p>
                    <a:fld id="{453C1C38-2474-4900-91F8-B05EB2D4E1B9}" type="CATEGORYNAME">
                      <a:rPr lang="en-US" sz="10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sz="1000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</a:t>
                    </a:r>
                    <a:fld id="{8B367823-AA50-49FF-BAF2-BB12D176125F}" type="PERCENTAGE">
                      <a:rPr lang="en-US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[PERCENTAGE]</a:t>
                    </a:fld>
                    <a:endParaRPr lang="en-US" sz="1000" b="0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189-45F1-91D5-37940C32C51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B99A534A-E5FE-4C79-83DC-35E4E8951132}" type="CATEGORYNAME">
                      <a:rPr lang="en-US" sz="10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sz="1000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</a:t>
                    </a:r>
                    <a:fld id="{E4114665-3DCC-4FDD-8868-69F44332152A}" type="PERCENTAGE">
                      <a:rPr lang="en-US" baseline="0"/>
                      <a:pPr/>
                      <a:t>[PERCENTAGE]</a:t>
                    </a:fld>
                    <a:endParaRPr lang="en-US" sz="1000" b="0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189-45F1-91D5-37940C32C51C}"/>
                </c:ext>
              </c:extLst>
            </c:dLbl>
            <c:dLbl>
              <c:idx val="4"/>
              <c:layout>
                <c:manualLayout>
                  <c:x val="8.4033613445378044E-3"/>
                  <c:y val="7.0299679356484934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D9CC754-E998-41F7-BD7E-FB11C8E5A588}" type="CATEGORYNAME">
                      <a:rPr lang="en-US" sz="9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[CATEGORY NAME]</a:t>
                    </a:fld>
                    <a:r>
                      <a:rPr lang="en-US" sz="900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</a:t>
                    </a:r>
                    <a:fld id="{23F4DF08-D42B-4572-80DC-9AF976F47C0F}" type="PERCENTAGE">
                      <a:rPr lang="en-US" sz="900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[PERCENTAGE]</a:t>
                    </a:fld>
                    <a:endParaRPr lang="en-US" sz="900" b="0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664277259460214"/>
                      <c:h val="0.122653986566848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189-45F1-91D5-37940C32C51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13BC4F88-705E-42A1-BF36-D97A951AF421}" type="CATEGORYNAME">
                      <a:rPr lang="en-US" sz="10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
</a:t>
                    </a:r>
                    <a:fld id="{86B92FBE-3820-4A73-B2C0-4A7D50D80849}" type="PERCENTAGE">
                      <a:rPr lang="en-US" b="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[PERCENTAGE]</a:t>
                    </a:fld>
                    <a:endParaRPr lang="en-US" b="0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189-45F1-91D5-37940C32C51C}"/>
                </c:ext>
              </c:extLst>
            </c:dLbl>
            <c:dLbl>
              <c:idx val="6"/>
              <c:layout>
                <c:manualLayout>
                  <c:x val="-0.15277777777777779"/>
                  <c:y val="3.451251078515954E-3"/>
                </c:manualLayout>
              </c:layout>
              <c:tx>
                <c:rich>
                  <a:bodyPr/>
                  <a:lstStyle/>
                  <a:p>
                    <a:fld id="{A2FFFE31-93FA-4A03-A149-B81F477037FC}" type="CATEGORYNAME">
                      <a:rPr lang="en-US" sz="9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2B42F115-8CA9-448C-89BF-78EA27D69A29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6189-45F1-91D5-37940C32C51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'2024 Annual Report Chart'!$B$20:$B$26</c:f>
              <c:strCache>
                <c:ptCount val="7"/>
                <c:pt idx="0">
                  <c:v>Community Tithe $274,953</c:v>
                </c:pt>
                <c:pt idx="1">
                  <c:v>Salaries and Benefits $294,333</c:v>
                </c:pt>
                <c:pt idx="2">
                  <c:v>Programs $49,555</c:v>
                </c:pt>
                <c:pt idx="3">
                  <c:v>Liturgical $32,564</c:v>
                </c:pt>
                <c:pt idx="4">
                  <c:v>Archdiocese contributions $166,701</c:v>
                </c:pt>
                <c:pt idx="5">
                  <c:v>Administrative $253,366</c:v>
                </c:pt>
                <c:pt idx="6">
                  <c:v>Facilities &amp; Maintenance $217,534</c:v>
                </c:pt>
              </c:strCache>
            </c:strRef>
          </c:cat>
          <c:val>
            <c:numRef>
              <c:f>'2024 Annual Report Chart'!$C$20:$C$26</c:f>
              <c:numCache>
                <c:formatCode>_(* #,##0_);_(* \(#,##0\);_(* "-"??_);_(@_)</c:formatCode>
                <c:ptCount val="7"/>
                <c:pt idx="0" formatCode="_(&quot;$&quot;* #,##0_);_(&quot;$&quot;* \(#,##0\);_(&quot;$&quot;* &quot;-&quot;??_);_(@_)">
                  <c:v>274952.91000000003</c:v>
                </c:pt>
                <c:pt idx="1">
                  <c:v>294333.00999999995</c:v>
                </c:pt>
                <c:pt idx="2">
                  <c:v>49554.499999999971</c:v>
                </c:pt>
                <c:pt idx="3">
                  <c:v>32563.989999999994</c:v>
                </c:pt>
                <c:pt idx="4">
                  <c:v>166701</c:v>
                </c:pt>
                <c:pt idx="5">
                  <c:v>253366.03999999998</c:v>
                </c:pt>
                <c:pt idx="6">
                  <c:v>217534.24999999997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189-45F1-91D5-37940C32C51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6189-45F1-91D5-37940C32C5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6189-45F1-91D5-37940C32C5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6189-45F1-91D5-37940C32C5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6189-45F1-91D5-37940C32C51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6189-45F1-91D5-37940C32C51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6189-45F1-91D5-37940C32C51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6189-45F1-91D5-37940C32C51C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'2024 Annual Report Chart'!$B$20:$B$26</c:f>
              <c:strCache>
                <c:ptCount val="7"/>
                <c:pt idx="0">
                  <c:v>Community Tithe $274,953</c:v>
                </c:pt>
                <c:pt idx="1">
                  <c:v>Salaries and Benefits $294,333</c:v>
                </c:pt>
                <c:pt idx="2">
                  <c:v>Programs $49,555</c:v>
                </c:pt>
                <c:pt idx="3">
                  <c:v>Liturgical $32,564</c:v>
                </c:pt>
                <c:pt idx="4">
                  <c:v>Archdiocese contributions $166,701</c:v>
                </c:pt>
                <c:pt idx="5">
                  <c:v>Administrative $253,366</c:v>
                </c:pt>
                <c:pt idx="6">
                  <c:v>Facilities &amp; Maintenance $217,534</c:v>
                </c:pt>
              </c:strCache>
            </c:strRef>
          </c:cat>
          <c:val>
            <c:numRef>
              <c:f>'2024 Annual Report Chart'!$D$20:$D$26</c:f>
              <c:numCache>
                <c:formatCode>0%</c:formatCode>
                <c:ptCount val="7"/>
                <c:pt idx="0">
                  <c:v>0.21330620182672586</c:v>
                </c:pt>
                <c:pt idx="1">
                  <c:v>0.22834112370488352</c:v>
                </c:pt>
                <c:pt idx="2">
                  <c:v>3.8443972745814833E-2</c:v>
                </c:pt>
                <c:pt idx="3">
                  <c:v>2.5262875098224932E-2</c:v>
                </c:pt>
                <c:pt idx="4">
                  <c:v>0.12932526209930648</c:v>
                </c:pt>
                <c:pt idx="5">
                  <c:v>0.19655928596747088</c:v>
                </c:pt>
                <c:pt idx="6">
                  <c:v>0.16876127855757347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6189-45F1-91D5-37940C32C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Heck</dc:creator>
  <cp:keywords/>
  <dc:description/>
  <cp:lastModifiedBy>Sharon Heck</cp:lastModifiedBy>
  <cp:revision>7</cp:revision>
  <cp:lastPrinted>2024-09-09T18:23:00Z</cp:lastPrinted>
  <dcterms:created xsi:type="dcterms:W3CDTF">2024-09-06T18:59:00Z</dcterms:created>
  <dcterms:modified xsi:type="dcterms:W3CDTF">2024-09-09T20:16:00Z</dcterms:modified>
</cp:coreProperties>
</file>